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116F7F" w14:textId="255EEA9B" w:rsidR="00E5364F" w:rsidRDefault="00E5364F">
      <w:pPr>
        <w:rPr>
          <w:b/>
        </w:rPr>
      </w:pPr>
      <w:r>
        <w:rPr>
          <w:b/>
        </w:rPr>
        <w:t>Steps taken by the district in Azure A</w:t>
      </w:r>
      <w:r w:rsidR="007A2D68">
        <w:rPr>
          <w:b/>
        </w:rPr>
        <w:t xml:space="preserve">ctive </w:t>
      </w:r>
      <w:r>
        <w:rPr>
          <w:b/>
        </w:rPr>
        <w:t>D</w:t>
      </w:r>
      <w:r w:rsidR="007A2D68">
        <w:rPr>
          <w:b/>
        </w:rPr>
        <w:t>irectory</w:t>
      </w:r>
      <w:r w:rsidR="004F6100">
        <w:rPr>
          <w:b/>
        </w:rPr>
        <w:t xml:space="preserve"> to federate with the MI Datahub</w:t>
      </w:r>
      <w:r>
        <w:rPr>
          <w:b/>
        </w:rPr>
        <w:t>:</w:t>
      </w:r>
    </w:p>
    <w:p w14:paraId="11C95AE2" w14:textId="04FF487F" w:rsidR="00E5364F" w:rsidRDefault="00E5364F" w:rsidP="00E5364F">
      <w:pPr>
        <w:pStyle w:val="ListParagraph"/>
        <w:numPr>
          <w:ilvl w:val="0"/>
          <w:numId w:val="1"/>
        </w:numPr>
      </w:pPr>
      <w:r>
        <w:t>Login into the Azure portal as an admin</w:t>
      </w:r>
    </w:p>
    <w:p w14:paraId="508CDD2B" w14:textId="77777777" w:rsidR="00513AAA" w:rsidRDefault="00513AAA" w:rsidP="00513AAA">
      <w:pPr>
        <w:pStyle w:val="ListParagraph"/>
      </w:pPr>
    </w:p>
    <w:p w14:paraId="708EE3B4" w14:textId="455B0CA2" w:rsidR="00E5364F" w:rsidRDefault="0DB5D3FD" w:rsidP="00E5364F">
      <w:pPr>
        <w:pStyle w:val="ListParagraph"/>
        <w:numPr>
          <w:ilvl w:val="0"/>
          <w:numId w:val="1"/>
        </w:numPr>
      </w:pPr>
      <w:r>
        <w:t>From the home screen</w:t>
      </w:r>
      <w:r w:rsidR="004F6100">
        <w:t>,</w:t>
      </w:r>
      <w:r>
        <w:t xml:space="preserve"> select Azure Active Directory</w:t>
      </w:r>
    </w:p>
    <w:p w14:paraId="0A37501D" w14:textId="77777777" w:rsidR="00E5364F" w:rsidRDefault="00E5364F" w:rsidP="00E5364F">
      <w:pPr>
        <w:pStyle w:val="ListParagraph"/>
      </w:pPr>
      <w:r>
        <w:rPr>
          <w:noProof/>
        </w:rPr>
        <w:drawing>
          <wp:inline distT="0" distB="0" distL="0" distR="0" wp14:anchorId="596253C8" wp14:editId="00997EA3">
            <wp:extent cx="3286125" cy="15525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1854B3" w14:textId="2309768D" w:rsidR="00E5364F" w:rsidRDefault="00E5364F" w:rsidP="00E5364F">
      <w:pPr>
        <w:pStyle w:val="ListParagraph"/>
        <w:numPr>
          <w:ilvl w:val="0"/>
          <w:numId w:val="1"/>
        </w:numPr>
      </w:pPr>
      <w:r>
        <w:t>From the fly-out menu select Enterprise applications</w:t>
      </w:r>
    </w:p>
    <w:p w14:paraId="3D15B64C" w14:textId="77777777" w:rsidR="00513AAA" w:rsidRDefault="00513AAA" w:rsidP="00513AAA">
      <w:pPr>
        <w:pStyle w:val="ListParagraph"/>
      </w:pPr>
    </w:p>
    <w:p w14:paraId="54DE0A2A" w14:textId="5B0F1421" w:rsidR="00E5364F" w:rsidRDefault="00E5364F" w:rsidP="00E5364F">
      <w:pPr>
        <w:pStyle w:val="ListParagraph"/>
        <w:numPr>
          <w:ilvl w:val="0"/>
          <w:numId w:val="1"/>
        </w:numPr>
      </w:pPr>
      <w:r>
        <w:t xml:space="preserve">Select + new Application at the top and </w:t>
      </w:r>
      <w:r w:rsidR="003D6487">
        <w:t>you will</w:t>
      </w:r>
      <w:r>
        <w:t xml:space="preserve"> be presented with the following:</w:t>
      </w:r>
    </w:p>
    <w:p w14:paraId="6C841AEA" w14:textId="77777777" w:rsidR="00513AAA" w:rsidRDefault="00513AAA" w:rsidP="00513AAA">
      <w:pPr>
        <w:pStyle w:val="ListParagraph"/>
      </w:pPr>
    </w:p>
    <w:p w14:paraId="27391B8A" w14:textId="4C3C093C" w:rsidR="003D6487" w:rsidRDefault="009F101F" w:rsidP="009F101F">
      <w:r>
        <w:rPr>
          <w:noProof/>
        </w:rPr>
        <w:drawing>
          <wp:inline distT="0" distB="0" distL="0" distR="0" wp14:anchorId="094F2A38" wp14:editId="1AB91CAE">
            <wp:extent cx="5348605" cy="2662302"/>
            <wp:effectExtent l="0" t="0" r="4445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71065" cy="2673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3B2A6C" w14:textId="77777777" w:rsidR="003D6487" w:rsidRDefault="003D6487">
      <w:r>
        <w:br w:type="page"/>
      </w:r>
    </w:p>
    <w:p w14:paraId="73D84E2D" w14:textId="77777777" w:rsidR="009F101F" w:rsidRDefault="009F101F" w:rsidP="009F101F"/>
    <w:p w14:paraId="29F6FAE8" w14:textId="020A19CD" w:rsidR="009F101F" w:rsidRDefault="009F101F" w:rsidP="009F101F">
      <w:pPr>
        <w:pStyle w:val="ListParagraph"/>
        <w:numPr>
          <w:ilvl w:val="0"/>
          <w:numId w:val="1"/>
        </w:numPr>
      </w:pPr>
      <w:r>
        <w:t>In the search application box type Michigan Data Hub and you will be presented with:</w:t>
      </w:r>
    </w:p>
    <w:p w14:paraId="0191CA02" w14:textId="479D75B0" w:rsidR="009F101F" w:rsidRDefault="009F101F" w:rsidP="009F101F">
      <w:r>
        <w:rPr>
          <w:noProof/>
        </w:rPr>
        <w:drawing>
          <wp:inline distT="0" distB="0" distL="0" distR="0" wp14:anchorId="7EB8CB2F" wp14:editId="5FA33874">
            <wp:extent cx="4572000" cy="317158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22759" cy="3206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D6D9E8" w14:textId="7F366DCD" w:rsidR="003D6487" w:rsidRPr="003D6487" w:rsidRDefault="009F101F" w:rsidP="003D6487">
      <w:pPr>
        <w:pStyle w:val="ListParagraph"/>
        <w:numPr>
          <w:ilvl w:val="0"/>
          <w:numId w:val="1"/>
        </w:numPr>
      </w:pPr>
      <w:r>
        <w:t>Select The application and on the flyout menu select create:</w:t>
      </w:r>
    </w:p>
    <w:p w14:paraId="1D72ECFF" w14:textId="1AAF3FCD" w:rsidR="009F101F" w:rsidRDefault="009F101F" w:rsidP="009F101F">
      <w:pPr>
        <w:pStyle w:val="ListParagraph"/>
      </w:pPr>
      <w:r>
        <w:rPr>
          <w:noProof/>
        </w:rPr>
        <w:drawing>
          <wp:inline distT="0" distB="0" distL="0" distR="0" wp14:anchorId="502F523F" wp14:editId="4050CDBD">
            <wp:extent cx="3676650" cy="3672393"/>
            <wp:effectExtent l="0" t="0" r="0" b="444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92472" cy="3688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05A809" w14:textId="59656F2F" w:rsidR="00521D5C" w:rsidRDefault="009F101F" w:rsidP="009F101F">
      <w:pPr>
        <w:pStyle w:val="ListParagraph"/>
        <w:numPr>
          <w:ilvl w:val="0"/>
          <w:numId w:val="1"/>
        </w:numPr>
      </w:pPr>
      <w:r>
        <w:rPr>
          <w:noProof/>
        </w:rPr>
        <w:lastRenderedPageBreak/>
        <w:t>Once the application is created it will need to be configured</w:t>
      </w:r>
      <w:r w:rsidR="009F3E59">
        <w:rPr>
          <w:noProof/>
        </w:rPr>
        <w:t>.</w:t>
      </w:r>
      <w:r>
        <w:rPr>
          <w:noProof/>
        </w:rPr>
        <w:t xml:space="preserve"> if you are not presented with the configuration screen return to enterprise applications and use the search box to find the newly created application:</w:t>
      </w:r>
    </w:p>
    <w:p w14:paraId="5305F34A" w14:textId="77777777" w:rsidR="00513AAA" w:rsidRDefault="00513AAA" w:rsidP="00513AAA">
      <w:pPr>
        <w:pStyle w:val="ListParagraph"/>
      </w:pPr>
    </w:p>
    <w:p w14:paraId="4F604221" w14:textId="1F3C7219" w:rsidR="009F101F" w:rsidRDefault="009F101F" w:rsidP="009F101F">
      <w:pPr>
        <w:pStyle w:val="ListParagraph"/>
      </w:pPr>
      <w:r>
        <w:rPr>
          <w:noProof/>
        </w:rPr>
        <w:drawing>
          <wp:inline distT="0" distB="0" distL="0" distR="0" wp14:anchorId="6CF1FC8D" wp14:editId="2F2E1B89">
            <wp:extent cx="5943600" cy="226695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F9998B" w14:textId="77777777" w:rsidR="00513AAA" w:rsidRDefault="00513AAA" w:rsidP="00513AAA">
      <w:pPr>
        <w:pStyle w:val="ListParagraph"/>
      </w:pPr>
    </w:p>
    <w:p w14:paraId="12A26372" w14:textId="470D9AD4" w:rsidR="00E5364F" w:rsidRDefault="00E5364F" w:rsidP="00E5364F">
      <w:pPr>
        <w:pStyle w:val="ListParagraph"/>
        <w:numPr>
          <w:ilvl w:val="0"/>
          <w:numId w:val="1"/>
        </w:numPr>
      </w:pPr>
      <w:r>
        <w:t xml:space="preserve">From the </w:t>
      </w:r>
      <w:r w:rsidR="00CA3E74">
        <w:t>properties</w:t>
      </w:r>
      <w:r>
        <w:t xml:space="preserve"> page select Set up single sign on:</w:t>
      </w:r>
    </w:p>
    <w:p w14:paraId="5A39BBE3" w14:textId="77777777" w:rsidR="00E5364F" w:rsidRDefault="00E5364F" w:rsidP="00E5364F">
      <w:pPr>
        <w:pStyle w:val="ListParagraph"/>
      </w:pPr>
      <w:r>
        <w:rPr>
          <w:noProof/>
        </w:rPr>
        <w:drawing>
          <wp:inline distT="0" distB="0" distL="0" distR="0" wp14:anchorId="7AEA50BD" wp14:editId="64D7720A">
            <wp:extent cx="5622767" cy="218122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30900" cy="2184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890AB2" w14:textId="21838544" w:rsidR="00CA3E74" w:rsidRDefault="00CA3E74" w:rsidP="00521D5C">
      <w:pPr>
        <w:pStyle w:val="ListParagraph"/>
        <w:numPr>
          <w:ilvl w:val="0"/>
          <w:numId w:val="1"/>
        </w:numPr>
        <w:ind w:left="360"/>
      </w:pPr>
      <w:r>
        <w:t xml:space="preserve">In the Select a single sign-on method select </w:t>
      </w:r>
      <w:r w:rsidR="00513AAA">
        <w:t>SAML</w:t>
      </w:r>
      <w:r>
        <w:t>:</w:t>
      </w:r>
    </w:p>
    <w:p w14:paraId="337DE659" w14:textId="58970C5F" w:rsidR="00CA3E74" w:rsidRDefault="00CA3E74" w:rsidP="00CA3E74">
      <w:r>
        <w:rPr>
          <w:noProof/>
        </w:rPr>
        <w:drawing>
          <wp:inline distT="0" distB="0" distL="0" distR="0" wp14:anchorId="6CCD9F21" wp14:editId="3A7C0C83">
            <wp:extent cx="5943600" cy="1978660"/>
            <wp:effectExtent l="0" t="0" r="0" b="254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78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DDE8FF" w14:textId="77777777" w:rsidR="00CA3E74" w:rsidRDefault="00CA3E74" w:rsidP="00521D5C">
      <w:pPr>
        <w:pStyle w:val="ListParagraph"/>
        <w:numPr>
          <w:ilvl w:val="0"/>
          <w:numId w:val="1"/>
        </w:numPr>
        <w:ind w:left="360"/>
      </w:pPr>
      <w:r>
        <w:lastRenderedPageBreak/>
        <w:t>You be presented with the following:</w:t>
      </w:r>
    </w:p>
    <w:p w14:paraId="29D0128E" w14:textId="4E3A0993" w:rsidR="00CA3E74" w:rsidRDefault="00CA3E74" w:rsidP="00CA3E74">
      <w:r>
        <w:rPr>
          <w:noProof/>
        </w:rPr>
        <w:drawing>
          <wp:inline distT="0" distB="0" distL="0" distR="0" wp14:anchorId="238E2FC2" wp14:editId="794877EA">
            <wp:extent cx="5943600" cy="3094355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94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7922FB" w14:textId="38A2B8BD" w:rsidR="00CA3E74" w:rsidRDefault="00CA3E74" w:rsidP="00E5364F">
      <w:pPr>
        <w:pStyle w:val="ListParagraph"/>
        <w:numPr>
          <w:ilvl w:val="0"/>
          <w:numId w:val="1"/>
        </w:numPr>
        <w:ind w:left="360"/>
      </w:pPr>
      <w:r>
        <w:t xml:space="preserve">Select edit in the basic SAML </w:t>
      </w:r>
      <w:r w:rsidR="003D6487">
        <w:t>configuration</w:t>
      </w:r>
      <w:r w:rsidR="00513AAA">
        <w:t xml:space="preserve"> section</w:t>
      </w:r>
      <w:r>
        <w:t xml:space="preserve"> and you</w:t>
      </w:r>
      <w:r w:rsidR="003D6487">
        <w:t xml:space="preserve"> will</w:t>
      </w:r>
      <w:r>
        <w:t xml:space="preserve"> be presented with the following:</w:t>
      </w:r>
    </w:p>
    <w:p w14:paraId="43BB8AEE" w14:textId="30F512E0" w:rsidR="00CA3E74" w:rsidRDefault="00CA3E74" w:rsidP="00CA3E74">
      <w:pPr>
        <w:pStyle w:val="ListParagraph"/>
        <w:ind w:left="360"/>
      </w:pPr>
      <w:r>
        <w:rPr>
          <w:noProof/>
        </w:rPr>
        <w:drawing>
          <wp:inline distT="0" distB="0" distL="0" distR="0" wp14:anchorId="27F55465" wp14:editId="2A08EB21">
            <wp:extent cx="5943600" cy="3979545"/>
            <wp:effectExtent l="0" t="0" r="0" b="190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7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729618" w14:textId="77777777" w:rsidR="00CA3E74" w:rsidRDefault="00CA3E74" w:rsidP="00CA3E74">
      <w:pPr>
        <w:pStyle w:val="ListParagraph"/>
        <w:ind w:left="360"/>
      </w:pPr>
    </w:p>
    <w:p w14:paraId="55B4AC20" w14:textId="14FD72A2" w:rsidR="00E5364F" w:rsidRDefault="00CA3E74" w:rsidP="00E5364F">
      <w:pPr>
        <w:pStyle w:val="ListParagraph"/>
        <w:numPr>
          <w:ilvl w:val="0"/>
          <w:numId w:val="1"/>
        </w:numPr>
        <w:ind w:left="360"/>
      </w:pPr>
      <w:r>
        <w:lastRenderedPageBreak/>
        <w:t xml:space="preserve">Copy the values in patterns </w:t>
      </w:r>
      <w:r w:rsidR="00952258">
        <w:t xml:space="preserve">section </w:t>
      </w:r>
      <w:r>
        <w:t xml:space="preserve">for Reply </w:t>
      </w:r>
      <w:proofErr w:type="spellStart"/>
      <w:r>
        <w:t>url</w:t>
      </w:r>
      <w:proofErr w:type="spellEnd"/>
      <w:r>
        <w:t xml:space="preserve"> and sign on </w:t>
      </w:r>
      <w:proofErr w:type="spellStart"/>
      <w:r>
        <w:t>url</w:t>
      </w:r>
      <w:proofErr w:type="spellEnd"/>
      <w:r>
        <w:t xml:space="preserve"> into their corresponding textbox and select save. Your page should look like this:</w:t>
      </w:r>
    </w:p>
    <w:p w14:paraId="3298ACAB" w14:textId="71034AEE" w:rsidR="00952258" w:rsidRDefault="00952258" w:rsidP="00952258">
      <w:pPr>
        <w:pStyle w:val="ListParagraph"/>
        <w:ind w:left="360"/>
      </w:pPr>
      <w:r>
        <w:rPr>
          <w:noProof/>
        </w:rPr>
        <w:drawing>
          <wp:inline distT="0" distB="0" distL="0" distR="0" wp14:anchorId="265E736A" wp14:editId="1B5C2B7B">
            <wp:extent cx="4838700" cy="4331567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848800" cy="4340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0B940D" w14:textId="5B39B471" w:rsidR="00E5364F" w:rsidRDefault="00E5364F" w:rsidP="00E5364F">
      <w:pPr>
        <w:ind w:left="360"/>
      </w:pPr>
    </w:p>
    <w:p w14:paraId="0E27B00A" w14:textId="39FCC74E" w:rsidR="00E5364F" w:rsidRDefault="00E5364F" w:rsidP="00E5364F">
      <w:pPr>
        <w:ind w:left="360"/>
      </w:pPr>
    </w:p>
    <w:p w14:paraId="60061E4C" w14:textId="77777777" w:rsidR="00E5364F" w:rsidRDefault="00E5364F">
      <w:r>
        <w:br w:type="page"/>
      </w:r>
    </w:p>
    <w:p w14:paraId="1E72F229" w14:textId="168F67C8" w:rsidR="00952258" w:rsidRDefault="00952258" w:rsidP="00627737">
      <w:pPr>
        <w:pStyle w:val="ListParagraph"/>
        <w:numPr>
          <w:ilvl w:val="0"/>
          <w:numId w:val="1"/>
        </w:numPr>
      </w:pPr>
      <w:r>
        <w:lastRenderedPageBreak/>
        <w:t>Once saved the basic SAML configuration should look like</w:t>
      </w:r>
      <w:r w:rsidR="00513AAA">
        <w:t xml:space="preserve"> this</w:t>
      </w:r>
      <w:r>
        <w:t>:</w:t>
      </w:r>
    </w:p>
    <w:p w14:paraId="0E17B71F" w14:textId="3A7DCC46" w:rsidR="00952258" w:rsidRDefault="00952258" w:rsidP="00952258">
      <w:pPr>
        <w:pStyle w:val="ListParagraph"/>
      </w:pPr>
      <w:r>
        <w:rPr>
          <w:noProof/>
        </w:rPr>
        <w:drawing>
          <wp:inline distT="0" distB="0" distL="0" distR="0" wp14:anchorId="13F42FAD" wp14:editId="4325203E">
            <wp:extent cx="5943600" cy="1445895"/>
            <wp:effectExtent l="0" t="0" r="0" b="190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127E70" w14:textId="77777777" w:rsidR="003D6487" w:rsidRDefault="003D6487" w:rsidP="00952258">
      <w:pPr>
        <w:pStyle w:val="ListParagraph"/>
      </w:pPr>
    </w:p>
    <w:p w14:paraId="56D255AA" w14:textId="19C4048F" w:rsidR="00650CD3" w:rsidRDefault="00650CD3" w:rsidP="00627737">
      <w:pPr>
        <w:pStyle w:val="ListParagraph"/>
        <w:numPr>
          <w:ilvl w:val="0"/>
          <w:numId w:val="1"/>
        </w:numPr>
      </w:pPr>
      <w:r>
        <w:t>Please leave the User Attributes &amp; Claims</w:t>
      </w:r>
      <w:r w:rsidR="00513AAA">
        <w:t xml:space="preserve"> (</w:t>
      </w:r>
      <w:r>
        <w:t>section 2</w:t>
      </w:r>
      <w:r w:rsidR="00513AAA">
        <w:t>)</w:t>
      </w:r>
      <w:r>
        <w:t xml:space="preserve"> as </w:t>
      </w:r>
      <w:r w:rsidR="00513AAA">
        <w:t>the presented values. Only edit this section if</w:t>
      </w:r>
      <w:r>
        <w:t xml:space="preserve"> your district is using a non-standard field to hold email address. If a non-standard field is being used </w:t>
      </w:r>
      <w:r w:rsidR="00205932">
        <w:t xml:space="preserve">for </w:t>
      </w:r>
      <w:proofErr w:type="gramStart"/>
      <w:r w:rsidR="00205932">
        <w:t>email</w:t>
      </w:r>
      <w:proofErr w:type="gramEnd"/>
      <w:r w:rsidR="00205932">
        <w:t xml:space="preserve"> </w:t>
      </w:r>
      <w:r>
        <w:t xml:space="preserve">then it will need to be added here and the field name containing email address will need to be passed </w:t>
      </w:r>
      <w:r w:rsidR="00205932">
        <w:t>on to</w:t>
      </w:r>
      <w:r>
        <w:t xml:space="preserve"> </w:t>
      </w:r>
      <w:proofErr w:type="spellStart"/>
      <w:r w:rsidR="007A2D68">
        <w:t>M</w:t>
      </w:r>
      <w:r>
        <w:t>i</w:t>
      </w:r>
      <w:r w:rsidR="007A2D68">
        <w:t>D</w:t>
      </w:r>
      <w:r>
        <w:t>ata</w:t>
      </w:r>
      <w:r w:rsidR="007A2D68">
        <w:t>H</w:t>
      </w:r>
      <w:r>
        <w:t>ub</w:t>
      </w:r>
      <w:proofErr w:type="spellEnd"/>
      <w:r>
        <w:t xml:space="preserve"> support.</w:t>
      </w:r>
    </w:p>
    <w:p w14:paraId="1935A814" w14:textId="77777777" w:rsidR="003D6487" w:rsidRDefault="003D6487" w:rsidP="003D6487">
      <w:pPr>
        <w:pStyle w:val="ListParagraph"/>
      </w:pPr>
    </w:p>
    <w:p w14:paraId="5F4C9338" w14:textId="7E7239F9" w:rsidR="00E5364F" w:rsidRPr="00513AAA" w:rsidRDefault="69B18520" w:rsidP="00627737">
      <w:pPr>
        <w:pStyle w:val="ListParagraph"/>
        <w:numPr>
          <w:ilvl w:val="0"/>
          <w:numId w:val="1"/>
        </w:numPr>
        <w:rPr>
          <w:i/>
          <w:iCs/>
          <w:u w:val="single"/>
        </w:rPr>
      </w:pPr>
      <w:r>
        <w:t xml:space="preserve">In Section 3 of the Set up Single Sign-On with SAML select the copy link for the App Federation Metadata URL. </w:t>
      </w:r>
      <w:r w:rsidRPr="00513AAA">
        <w:rPr>
          <w:i/>
          <w:iCs/>
          <w:u w:val="single"/>
        </w:rPr>
        <w:t>This URL needs to be sent to MiDataHub support for use in the federation in our SSO.</w:t>
      </w:r>
    </w:p>
    <w:p w14:paraId="08B53A78" w14:textId="41ECC994" w:rsidR="69B18520" w:rsidRDefault="69B18520" w:rsidP="69B18520">
      <w:pPr>
        <w:ind w:left="360"/>
      </w:pPr>
      <w:r>
        <w:rPr>
          <w:noProof/>
        </w:rPr>
        <w:drawing>
          <wp:inline distT="0" distB="0" distL="0" distR="0" wp14:anchorId="7012F8E5" wp14:editId="031624C2">
            <wp:extent cx="4572000" cy="1524000"/>
            <wp:effectExtent l="0" t="0" r="0" b="0"/>
            <wp:docPr id="1061293835" name="Picture 1061293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B61D89" w14:textId="5DD0DFF6" w:rsidR="00627737" w:rsidRDefault="00513AAA" w:rsidP="00650CD3">
      <w:pPr>
        <w:pStyle w:val="ListParagraph"/>
        <w:numPr>
          <w:ilvl w:val="0"/>
          <w:numId w:val="1"/>
        </w:numPr>
      </w:pPr>
      <w:r>
        <w:t xml:space="preserve">To configure access for users to use the federated login </w:t>
      </w:r>
      <w:r w:rsidR="00650CD3">
        <w:t>select properties</w:t>
      </w:r>
      <w:r>
        <w:t xml:space="preserve"> from the left menu</w:t>
      </w:r>
      <w:r w:rsidR="00650CD3">
        <w:t>:</w:t>
      </w:r>
    </w:p>
    <w:p w14:paraId="4B94D5A5" w14:textId="77777777" w:rsidR="00650CD3" w:rsidRDefault="00650CD3" w:rsidP="00650CD3">
      <w:pPr>
        <w:ind w:left="360"/>
      </w:pPr>
      <w:r>
        <w:rPr>
          <w:noProof/>
        </w:rPr>
        <w:drawing>
          <wp:inline distT="0" distB="0" distL="0" distR="0" wp14:anchorId="3995D077" wp14:editId="7A1D336E">
            <wp:extent cx="5943600" cy="2031365"/>
            <wp:effectExtent l="0" t="0" r="0" b="698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31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EEC669" w14:textId="77777777" w:rsidR="00650CD3" w:rsidRDefault="00650CD3" w:rsidP="00650CD3">
      <w:pPr>
        <w:ind w:left="360"/>
      </w:pPr>
    </w:p>
    <w:p w14:paraId="7A452EE4" w14:textId="71503CA3" w:rsidR="00650CD3" w:rsidRDefault="00650CD3" w:rsidP="00650CD3">
      <w:pPr>
        <w:pStyle w:val="ListParagraph"/>
        <w:numPr>
          <w:ilvl w:val="0"/>
          <w:numId w:val="1"/>
        </w:numPr>
      </w:pPr>
      <w:r>
        <w:lastRenderedPageBreak/>
        <w:t>Toggle User assignment required to No and Save at the top</w:t>
      </w:r>
      <w:r w:rsidR="00513AAA">
        <w:t>, this will give all users in your domain access to use the federated login.</w:t>
      </w:r>
    </w:p>
    <w:p w14:paraId="3656B9AB" w14:textId="77777777" w:rsidR="00650CD3" w:rsidRDefault="00650CD3" w:rsidP="00650CD3">
      <w:pPr>
        <w:ind w:left="360"/>
      </w:pPr>
      <w:r>
        <w:rPr>
          <w:noProof/>
        </w:rPr>
        <w:drawing>
          <wp:inline distT="0" distB="0" distL="0" distR="0" wp14:anchorId="75FB639D" wp14:editId="7AF3BADE">
            <wp:extent cx="4267200" cy="7239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2672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D3398A" w14:textId="6E50D379" w:rsidR="00E5364F" w:rsidRDefault="2C32C229" w:rsidP="00650CD3">
      <w:pPr>
        <w:ind w:left="360"/>
      </w:pPr>
      <w:r>
        <w:t>*Alternatively, users and or groups can be assigned access. A group such as Staff</w:t>
      </w:r>
      <w:r w:rsidR="003D6487">
        <w:t xml:space="preserve"> or an </w:t>
      </w:r>
      <w:r w:rsidR="006C235E">
        <w:t>individual can</w:t>
      </w:r>
      <w:r>
        <w:t xml:space="preserve"> be assigned to narrow access using the Users and Groups link.</w:t>
      </w:r>
    </w:p>
    <w:p w14:paraId="25517065" w14:textId="40DA8614" w:rsidR="00650CD3" w:rsidRDefault="00205932" w:rsidP="00650CD3">
      <w:pPr>
        <w:pStyle w:val="ListParagraph"/>
        <w:numPr>
          <w:ilvl w:val="0"/>
          <w:numId w:val="1"/>
        </w:numPr>
      </w:pPr>
      <w:r>
        <w:t xml:space="preserve">Once </w:t>
      </w:r>
      <w:r w:rsidR="007A2D68">
        <w:t>MiDataHub</w:t>
      </w:r>
      <w:r w:rsidR="00650CD3">
        <w:t xml:space="preserve"> support has indicated your district has been federated please do the following to confirm proper access:</w:t>
      </w:r>
    </w:p>
    <w:p w14:paraId="2E71E517" w14:textId="5E014CE8" w:rsidR="00650CD3" w:rsidRDefault="0DB5D3FD" w:rsidP="00650CD3">
      <w:pPr>
        <w:pStyle w:val="ListParagraph"/>
        <w:numPr>
          <w:ilvl w:val="1"/>
          <w:numId w:val="1"/>
        </w:numPr>
      </w:pPr>
      <w:r>
        <w:t xml:space="preserve">Navigate to Launchpad.midatahub.org in an </w:t>
      </w:r>
      <w:r w:rsidR="007A2D68">
        <w:t>I</w:t>
      </w:r>
      <w:r>
        <w:t>n</w:t>
      </w:r>
      <w:r w:rsidR="007A2D68">
        <w:t>P</w:t>
      </w:r>
      <w:r>
        <w:t>rivate/</w:t>
      </w:r>
      <w:r w:rsidR="007A2D68">
        <w:t>I</w:t>
      </w:r>
      <w:r>
        <w:t>ncognito or cookie</w:t>
      </w:r>
      <w:r w:rsidR="007A2D68">
        <w:t>-</w:t>
      </w:r>
      <w:r>
        <w:t>less browser</w:t>
      </w:r>
    </w:p>
    <w:p w14:paraId="1268509B" w14:textId="77777777" w:rsidR="00650CD3" w:rsidRDefault="00650CD3" w:rsidP="00650CD3">
      <w:pPr>
        <w:pStyle w:val="ListParagraph"/>
        <w:numPr>
          <w:ilvl w:val="1"/>
          <w:numId w:val="1"/>
        </w:numPr>
      </w:pPr>
      <w:r>
        <w:t>Select your district from the identity providers:</w:t>
      </w:r>
    </w:p>
    <w:p w14:paraId="45FB0818" w14:textId="30EF14D5" w:rsidR="00650CD3" w:rsidRDefault="006C235E" w:rsidP="00650CD3">
      <w:pPr>
        <w:pStyle w:val="ListParagraph"/>
        <w:ind w:left="1440"/>
      </w:pPr>
      <w:r>
        <w:rPr>
          <w:noProof/>
        </w:rPr>
        <w:drawing>
          <wp:inline distT="0" distB="0" distL="0" distR="0" wp14:anchorId="71477313" wp14:editId="5D169324">
            <wp:extent cx="3162300" cy="236220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08B123" w14:textId="7CEF2AE2" w:rsidR="00650CD3" w:rsidRDefault="006C235E" w:rsidP="00650CD3">
      <w:pPr>
        <w:pStyle w:val="ListParagraph"/>
        <w:numPr>
          <w:ilvl w:val="1"/>
          <w:numId w:val="1"/>
        </w:numPr>
      </w:pPr>
      <w:r>
        <w:t>You will</w:t>
      </w:r>
      <w:r w:rsidR="2C32C229">
        <w:t xml:space="preserve"> be directed to your Microsoft login</w:t>
      </w:r>
      <w:r w:rsidR="007A2D68">
        <w:t xml:space="preserve"> screen to </w:t>
      </w:r>
      <w:r w:rsidR="2C32C229">
        <w:t xml:space="preserve">enter your Microsoft </w:t>
      </w:r>
      <w:r>
        <w:t xml:space="preserve">domain </w:t>
      </w:r>
      <w:r w:rsidR="2C32C229">
        <w:t>credentials</w:t>
      </w:r>
    </w:p>
    <w:p w14:paraId="663B6D36" w14:textId="09943CFF" w:rsidR="00650CD3" w:rsidRDefault="006C235E" w:rsidP="00650CD3">
      <w:pPr>
        <w:pStyle w:val="ListParagraph"/>
        <w:numPr>
          <w:ilvl w:val="1"/>
          <w:numId w:val="1"/>
        </w:numPr>
      </w:pPr>
      <w:r>
        <w:t>Once authenticated y</w:t>
      </w:r>
      <w:r w:rsidR="00650CD3">
        <w:t xml:space="preserve">ou </w:t>
      </w:r>
      <w:r w:rsidR="003D6487">
        <w:t>will</w:t>
      </w:r>
      <w:r w:rsidR="00650CD3">
        <w:t xml:space="preserve"> be redirected by to the Launchpad</w:t>
      </w:r>
      <w:r w:rsidR="007A2D68">
        <w:t>.  Y</w:t>
      </w:r>
      <w:r w:rsidR="00650CD3">
        <w:t>ou’ll know you</w:t>
      </w:r>
      <w:r w:rsidR="007A2D68">
        <w:t>’</w:t>
      </w:r>
      <w:r w:rsidR="00650CD3">
        <w:t>r</w:t>
      </w:r>
      <w:r w:rsidR="007A2D68">
        <w:t>e</w:t>
      </w:r>
      <w:r w:rsidR="00650CD3">
        <w:t xml:space="preserve"> successful if the following screen is presented with your district’s email:</w:t>
      </w:r>
    </w:p>
    <w:p w14:paraId="049F31CB" w14:textId="77777777" w:rsidR="00650CD3" w:rsidRDefault="00650CD3" w:rsidP="00650CD3">
      <w:pPr>
        <w:pStyle w:val="ListParagraph"/>
        <w:ind w:left="1440"/>
      </w:pPr>
      <w:r>
        <w:rPr>
          <w:noProof/>
        </w:rPr>
        <w:drawing>
          <wp:inline distT="0" distB="0" distL="0" distR="0" wp14:anchorId="46C166E2" wp14:editId="52B41E14">
            <wp:extent cx="4737722" cy="1638300"/>
            <wp:effectExtent l="0" t="0" r="635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786775" cy="1655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128261" w14:textId="77777777" w:rsidR="00650CD3" w:rsidRDefault="00650CD3" w:rsidP="00650CD3">
      <w:pPr>
        <w:pStyle w:val="ListParagraph"/>
      </w:pPr>
    </w:p>
    <w:p w14:paraId="1E790E66" w14:textId="77777777" w:rsidR="00E5364F" w:rsidRDefault="00650CD3" w:rsidP="00650CD3">
      <w:pPr>
        <w:pStyle w:val="ListParagraph"/>
        <w:numPr>
          <w:ilvl w:val="1"/>
          <w:numId w:val="1"/>
        </w:numPr>
      </w:pPr>
      <w:r>
        <w:t>Any sites you have access to, based on the email address, will appear as application tiles in the Launchpad.</w:t>
      </w:r>
    </w:p>
    <w:sectPr w:rsidR="00E5364F" w:rsidSect="003D6487">
      <w:headerReference w:type="default" r:id="rId24"/>
      <w:footerReference w:type="default" r:id="rId25"/>
      <w:pgSz w:w="12240" w:h="15840"/>
      <w:pgMar w:top="1440" w:right="1440" w:bottom="1440" w:left="144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884833" w14:textId="77777777" w:rsidR="00DF5618" w:rsidRDefault="00DF5618" w:rsidP="00E5364F">
      <w:pPr>
        <w:spacing w:after="0" w:line="240" w:lineRule="auto"/>
      </w:pPr>
      <w:r>
        <w:separator/>
      </w:r>
    </w:p>
  </w:endnote>
  <w:endnote w:type="continuationSeparator" w:id="0">
    <w:p w14:paraId="580E960A" w14:textId="77777777" w:rsidR="00DF5618" w:rsidRDefault="00DF5618" w:rsidP="00E5364F">
      <w:pPr>
        <w:spacing w:after="0" w:line="240" w:lineRule="auto"/>
      </w:pPr>
      <w:r>
        <w:continuationSeparator/>
      </w:r>
    </w:p>
  </w:endnote>
  <w:endnote w:type="continuationNotice" w:id="1">
    <w:p w14:paraId="623E9451" w14:textId="77777777" w:rsidR="00DF5618" w:rsidRDefault="00DF561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C32C229" w14:paraId="0D321154" w14:textId="77777777" w:rsidTr="2C32C229">
      <w:tc>
        <w:tcPr>
          <w:tcW w:w="3120" w:type="dxa"/>
        </w:tcPr>
        <w:p w14:paraId="19C8BF26" w14:textId="338C9E56" w:rsidR="2C32C229" w:rsidRDefault="2C32C229" w:rsidP="2C32C229">
          <w:pPr>
            <w:pStyle w:val="Header"/>
            <w:ind w:left="-115"/>
          </w:pPr>
        </w:p>
      </w:tc>
      <w:tc>
        <w:tcPr>
          <w:tcW w:w="3120" w:type="dxa"/>
        </w:tcPr>
        <w:p w14:paraId="5FD96B41" w14:textId="24CA490E" w:rsidR="2C32C229" w:rsidRDefault="2C32C229" w:rsidP="2C32C229">
          <w:pPr>
            <w:pStyle w:val="Header"/>
            <w:jc w:val="center"/>
          </w:pPr>
        </w:p>
      </w:tc>
      <w:tc>
        <w:tcPr>
          <w:tcW w:w="3120" w:type="dxa"/>
        </w:tcPr>
        <w:p w14:paraId="20B9CC12" w14:textId="67CA7E46" w:rsidR="2C32C229" w:rsidRDefault="2C32C229" w:rsidP="2C32C229">
          <w:pPr>
            <w:pStyle w:val="Header"/>
            <w:ind w:right="-115"/>
            <w:jc w:val="right"/>
          </w:pPr>
        </w:p>
      </w:tc>
    </w:tr>
  </w:tbl>
  <w:p w14:paraId="040348F7" w14:textId="7A6DB68D" w:rsidR="2C32C229" w:rsidRDefault="2C32C229" w:rsidP="00513A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3D5192" w14:textId="77777777" w:rsidR="00DF5618" w:rsidRDefault="00DF5618" w:rsidP="00E5364F">
      <w:pPr>
        <w:spacing w:after="0" w:line="240" w:lineRule="auto"/>
      </w:pPr>
      <w:r>
        <w:separator/>
      </w:r>
    </w:p>
  </w:footnote>
  <w:footnote w:type="continuationSeparator" w:id="0">
    <w:p w14:paraId="3348A0B2" w14:textId="77777777" w:rsidR="00DF5618" w:rsidRDefault="00DF5618" w:rsidP="00E5364F">
      <w:pPr>
        <w:spacing w:after="0" w:line="240" w:lineRule="auto"/>
      </w:pPr>
      <w:r>
        <w:continuationSeparator/>
      </w:r>
    </w:p>
  </w:footnote>
  <w:footnote w:type="continuationNotice" w:id="1">
    <w:p w14:paraId="19A207BC" w14:textId="77777777" w:rsidR="00DF5618" w:rsidRDefault="00DF561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C09654" w14:textId="288E8ADD" w:rsidR="00E5364F" w:rsidRPr="003D6487" w:rsidRDefault="003D6487">
    <w:pPr>
      <w:pStyle w:val="Header"/>
      <w:rPr>
        <w:rFonts w:cstheme="minorHAnsi"/>
        <w:sz w:val="32"/>
        <w:szCs w:val="32"/>
      </w:rPr>
    </w:pPr>
    <w:r>
      <w:rPr>
        <w:rFonts w:cstheme="minorHAnsi"/>
        <w:sz w:val="32"/>
        <w:szCs w:val="32"/>
      </w:rPr>
      <w:t>Azure AD Federation V2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390383"/>
    <w:multiLevelType w:val="hybridMultilevel"/>
    <w:tmpl w:val="7C9CF6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531A8C"/>
    <w:multiLevelType w:val="hybridMultilevel"/>
    <w:tmpl w:val="AD7638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64F"/>
    <w:rsid w:val="00146D1F"/>
    <w:rsid w:val="00205932"/>
    <w:rsid w:val="003368BB"/>
    <w:rsid w:val="003D6487"/>
    <w:rsid w:val="004519A8"/>
    <w:rsid w:val="004B784A"/>
    <w:rsid w:val="004F6100"/>
    <w:rsid w:val="00513AAA"/>
    <w:rsid w:val="00521D5C"/>
    <w:rsid w:val="00572B36"/>
    <w:rsid w:val="00627737"/>
    <w:rsid w:val="00650CD3"/>
    <w:rsid w:val="006C235E"/>
    <w:rsid w:val="0071218A"/>
    <w:rsid w:val="00777B6F"/>
    <w:rsid w:val="0078413A"/>
    <w:rsid w:val="007A2D68"/>
    <w:rsid w:val="007F13DF"/>
    <w:rsid w:val="00952258"/>
    <w:rsid w:val="009F101F"/>
    <w:rsid w:val="009F3E59"/>
    <w:rsid w:val="00B97D75"/>
    <w:rsid w:val="00CA3E74"/>
    <w:rsid w:val="00CF77E6"/>
    <w:rsid w:val="00DB4A79"/>
    <w:rsid w:val="00DF5618"/>
    <w:rsid w:val="00E5364F"/>
    <w:rsid w:val="00F82B9B"/>
    <w:rsid w:val="0DB5D3FD"/>
    <w:rsid w:val="2C32C229"/>
    <w:rsid w:val="3772536D"/>
    <w:rsid w:val="69B18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9137C9"/>
  <w15:chartTrackingRefBased/>
  <w15:docId w15:val="{F1FD9795-F1EA-4ABE-B76A-215424DF2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36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364F"/>
  </w:style>
  <w:style w:type="paragraph" w:styleId="Footer">
    <w:name w:val="footer"/>
    <w:basedOn w:val="Normal"/>
    <w:link w:val="FooterChar"/>
    <w:uiPriority w:val="99"/>
    <w:unhideWhenUsed/>
    <w:rsid w:val="00E536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364F"/>
  </w:style>
  <w:style w:type="paragraph" w:styleId="ListParagraph">
    <w:name w:val="List Paragraph"/>
    <w:basedOn w:val="Normal"/>
    <w:uiPriority w:val="34"/>
    <w:qFormat/>
    <w:rsid w:val="00E536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5364F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1E2B29-A72A-469B-A5A9-1113ECE9D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Azure AD federation to MiDataHub ADSF v1</vt:lpstr>
    </vt:vector>
  </TitlesOfParts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Azure AD federation to MiDataHub ADSF v2</dc:title>
  <dc:subject/>
  <dc:creator>Dirk Bradley</dc:creator>
  <cp:keywords/>
  <dc:description/>
  <cp:lastModifiedBy>Dirk Bradley</cp:lastModifiedBy>
  <cp:revision>2</cp:revision>
  <dcterms:created xsi:type="dcterms:W3CDTF">2020-10-02T21:53:00Z</dcterms:created>
  <dcterms:modified xsi:type="dcterms:W3CDTF">2020-10-02T21:53:00Z</dcterms:modified>
</cp:coreProperties>
</file>