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EA8CB" w14:textId="01CE9275" w:rsidR="00C00121" w:rsidRPr="0016386B" w:rsidRDefault="005542D8" w:rsidP="0016386B">
      <w:pPr>
        <w:jc w:val="center"/>
        <w:rPr>
          <w:noProof/>
          <w:sz w:val="28"/>
          <w:szCs w:val="28"/>
        </w:rPr>
      </w:pPr>
      <w:r w:rsidRPr="0016386B">
        <w:rPr>
          <w:noProof/>
          <w:sz w:val="28"/>
          <w:szCs w:val="28"/>
        </w:rPr>
        <w:t>Steps to</w:t>
      </w:r>
      <w:r w:rsidR="00C00121" w:rsidRPr="0016386B">
        <w:rPr>
          <w:noProof/>
          <w:sz w:val="28"/>
          <w:szCs w:val="28"/>
        </w:rPr>
        <w:t xml:space="preserve"> configure the OneRoster API in the MiDataHub cockpit</w:t>
      </w:r>
    </w:p>
    <w:p w14:paraId="5B5E34B0" w14:textId="481833A8" w:rsidR="00C00121" w:rsidRDefault="00C00121">
      <w:pPr>
        <w:rPr>
          <w:noProof/>
        </w:rPr>
      </w:pPr>
    </w:p>
    <w:p w14:paraId="63828733" w14:textId="2E615B41" w:rsidR="00C00121" w:rsidRDefault="00C00121">
      <w:pPr>
        <w:rPr>
          <w:noProof/>
        </w:rPr>
      </w:pPr>
      <w:r w:rsidRPr="0016386B">
        <w:rPr>
          <w:b/>
          <w:bCs/>
          <w:noProof/>
          <w:u w:val="single"/>
        </w:rPr>
        <w:t>Step 1:</w:t>
      </w:r>
      <w:r>
        <w:rPr>
          <w:noProof/>
        </w:rPr>
        <w:t xml:space="preserve"> </w:t>
      </w:r>
      <w:r w:rsidR="0016386B">
        <w:rPr>
          <w:noProof/>
        </w:rPr>
        <w:t xml:space="preserve"> </w:t>
      </w:r>
      <w:r>
        <w:rPr>
          <w:noProof/>
        </w:rPr>
        <w:t>In the MiDataHub cockpit, create an API integration for the system you are seeking to build the OneRoster API for. Start by clicking “</w:t>
      </w:r>
      <w:r w:rsidRPr="005542D8">
        <w:rPr>
          <w:b/>
          <w:bCs/>
          <w:noProof/>
        </w:rPr>
        <w:t>Add Integration</w:t>
      </w:r>
      <w:r>
        <w:rPr>
          <w:noProof/>
        </w:rPr>
        <w:t xml:space="preserve">” under the API Integrations </w:t>
      </w:r>
    </w:p>
    <w:p w14:paraId="7508D2D2" w14:textId="6EFA8002" w:rsidR="00C00121" w:rsidRDefault="00C00121" w:rsidP="00C00121">
      <w:pPr>
        <w:jc w:val="center"/>
        <w:rPr>
          <w:noProof/>
        </w:rPr>
      </w:pPr>
      <w:r>
        <w:rPr>
          <w:noProof/>
        </w:rPr>
        <w:drawing>
          <wp:inline distT="0" distB="0" distL="0" distR="0" wp14:anchorId="1B0DACCA" wp14:editId="00F6C14B">
            <wp:extent cx="4514850" cy="1420055"/>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560578" cy="1434438"/>
                    </a:xfrm>
                    <a:prstGeom prst="rect">
                      <a:avLst/>
                    </a:prstGeom>
                  </pic:spPr>
                </pic:pic>
              </a:graphicData>
            </a:graphic>
          </wp:inline>
        </w:drawing>
      </w:r>
    </w:p>
    <w:p w14:paraId="69F8B61C" w14:textId="056F5121" w:rsidR="00C00121" w:rsidRDefault="00C00121">
      <w:pPr>
        <w:rPr>
          <w:noProof/>
        </w:rPr>
      </w:pPr>
    </w:p>
    <w:p w14:paraId="257EF698" w14:textId="0D88E24D" w:rsidR="00C00121" w:rsidRDefault="00C00121">
      <w:pPr>
        <w:rPr>
          <w:noProof/>
        </w:rPr>
      </w:pPr>
      <w:r w:rsidRPr="0016386B">
        <w:rPr>
          <w:b/>
          <w:bCs/>
          <w:noProof/>
          <w:u w:val="single"/>
        </w:rPr>
        <w:t>Step 2:</w:t>
      </w:r>
      <w:r>
        <w:rPr>
          <w:noProof/>
        </w:rPr>
        <w:t xml:space="preserve"> </w:t>
      </w:r>
      <w:r w:rsidR="0016386B">
        <w:rPr>
          <w:noProof/>
        </w:rPr>
        <w:t xml:space="preserve"> </w:t>
      </w:r>
      <w:r w:rsidR="005542D8">
        <w:rPr>
          <w:noProof/>
        </w:rPr>
        <w:t>Create the API integration for the system by verifying the system is available under each topic. For this example we are using “Penda Learning”. Make sure to select the checkbox next to “</w:t>
      </w:r>
      <w:r w:rsidR="005542D8" w:rsidRPr="005542D8">
        <w:rPr>
          <w:b/>
          <w:bCs/>
          <w:noProof/>
        </w:rPr>
        <w:t>Permit Access to OneRoster API</w:t>
      </w:r>
      <w:r w:rsidR="005542D8">
        <w:rPr>
          <w:noProof/>
        </w:rPr>
        <w:t>”. Also, double check that “</w:t>
      </w:r>
      <w:r w:rsidR="005542D8" w:rsidRPr="005542D8">
        <w:rPr>
          <w:b/>
          <w:bCs/>
          <w:noProof/>
        </w:rPr>
        <w:t xml:space="preserve">Include Student Demographics </w:t>
      </w:r>
      <w:r w:rsidR="005542D8">
        <w:rPr>
          <w:noProof/>
        </w:rPr>
        <w:t>“ info is selected. Last, make sure the appropriate Year is selected under the “</w:t>
      </w:r>
      <w:r w:rsidR="005542D8" w:rsidRPr="005542D8">
        <w:rPr>
          <w:b/>
          <w:bCs/>
          <w:noProof/>
        </w:rPr>
        <w:t>Year</w:t>
      </w:r>
      <w:r w:rsidR="005542D8">
        <w:rPr>
          <w:noProof/>
        </w:rPr>
        <w:t>” pull down menu. This is the year of data that will be pulled for the OneRoster API. After all your selections are made, click “</w:t>
      </w:r>
      <w:r w:rsidR="005542D8" w:rsidRPr="005542D8">
        <w:rPr>
          <w:b/>
          <w:bCs/>
          <w:noProof/>
        </w:rPr>
        <w:t>Submit</w:t>
      </w:r>
      <w:r w:rsidR="005542D8">
        <w:rPr>
          <w:noProof/>
        </w:rPr>
        <w:t>”</w:t>
      </w:r>
    </w:p>
    <w:p w14:paraId="040F78D8" w14:textId="77777777" w:rsidR="00C00121" w:rsidRDefault="00C00121">
      <w:pPr>
        <w:rPr>
          <w:noProof/>
        </w:rPr>
      </w:pPr>
    </w:p>
    <w:p w14:paraId="1B4984F4" w14:textId="03A150C1" w:rsidR="00C00121" w:rsidRDefault="005542D8">
      <w:pPr>
        <w:rPr>
          <w:noProof/>
        </w:rPr>
      </w:pPr>
      <w:r>
        <w:rPr>
          <w:noProof/>
        </w:rPr>
        <w:drawing>
          <wp:inline distT="0" distB="0" distL="0" distR="0" wp14:anchorId="0F72854A" wp14:editId="1BCB5115">
            <wp:extent cx="5514975" cy="2059278"/>
            <wp:effectExtent l="0" t="0" r="0" b="0"/>
            <wp:docPr id="4" name="Picture 4" descr="cid:image001.jpg@01D68FEE.01C84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68FEE.01C849A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540717" cy="2068890"/>
                    </a:xfrm>
                    <a:prstGeom prst="rect">
                      <a:avLst/>
                    </a:prstGeom>
                    <a:noFill/>
                    <a:ln>
                      <a:noFill/>
                    </a:ln>
                  </pic:spPr>
                </pic:pic>
              </a:graphicData>
            </a:graphic>
          </wp:inline>
        </w:drawing>
      </w:r>
    </w:p>
    <w:p w14:paraId="7ACA1DAD" w14:textId="77777777" w:rsidR="00C00121" w:rsidRDefault="00C00121">
      <w:pPr>
        <w:rPr>
          <w:noProof/>
        </w:rPr>
      </w:pPr>
    </w:p>
    <w:p w14:paraId="5BE5AA93" w14:textId="77777777" w:rsidR="0016386B" w:rsidRDefault="0016386B">
      <w:pPr>
        <w:rPr>
          <w:b/>
          <w:bCs/>
          <w:noProof/>
          <w:u w:val="single"/>
        </w:rPr>
      </w:pPr>
    </w:p>
    <w:p w14:paraId="30FC27B0" w14:textId="77777777" w:rsidR="0016386B" w:rsidRDefault="0016386B">
      <w:pPr>
        <w:rPr>
          <w:b/>
          <w:bCs/>
          <w:noProof/>
          <w:u w:val="single"/>
        </w:rPr>
      </w:pPr>
    </w:p>
    <w:p w14:paraId="7F5BBDDB" w14:textId="77777777" w:rsidR="0016386B" w:rsidRDefault="0016386B">
      <w:pPr>
        <w:rPr>
          <w:b/>
          <w:bCs/>
          <w:noProof/>
          <w:u w:val="single"/>
        </w:rPr>
      </w:pPr>
    </w:p>
    <w:p w14:paraId="014EE015" w14:textId="77777777" w:rsidR="0016386B" w:rsidRDefault="0016386B">
      <w:pPr>
        <w:rPr>
          <w:b/>
          <w:bCs/>
          <w:noProof/>
          <w:u w:val="single"/>
        </w:rPr>
      </w:pPr>
    </w:p>
    <w:p w14:paraId="00F3B410" w14:textId="7D8F6627" w:rsidR="00C00121" w:rsidRDefault="005542D8">
      <w:pPr>
        <w:rPr>
          <w:noProof/>
        </w:rPr>
      </w:pPr>
      <w:r w:rsidRPr="0016386B">
        <w:rPr>
          <w:b/>
          <w:bCs/>
          <w:noProof/>
          <w:u w:val="single"/>
        </w:rPr>
        <w:t>Step 3:</w:t>
      </w:r>
      <w:r w:rsidR="0016386B">
        <w:rPr>
          <w:noProof/>
        </w:rPr>
        <w:t xml:space="preserve"> </w:t>
      </w:r>
      <w:r>
        <w:rPr>
          <w:noProof/>
        </w:rPr>
        <w:t xml:space="preserve"> Open the API you just created by navigating down to the API section and selecting the “Penda Learning” (or whatever system was created) in the Data Hub cockpit screen. Verify the selections made in step 2 above are correct. Make note of the Key, Secret, and URL’s (highlighted in screenshot below). This is information you will need to provide the account representative for the system you are configuring. </w:t>
      </w:r>
      <w:r w:rsidRPr="005542D8">
        <w:rPr>
          <w:b/>
          <w:bCs/>
          <w:noProof/>
        </w:rPr>
        <w:t>It is highly recommended that you share the Key/Secret with the company in a secure, possibly encrypted manner.</w:t>
      </w:r>
      <w:r>
        <w:rPr>
          <w:noProof/>
        </w:rPr>
        <w:t xml:space="preserve"> </w:t>
      </w:r>
    </w:p>
    <w:p w14:paraId="2044A93F" w14:textId="0BDE9E74" w:rsidR="005542D8" w:rsidRDefault="005542D8" w:rsidP="005542D8">
      <w:pPr>
        <w:jc w:val="center"/>
        <w:rPr>
          <w:noProof/>
        </w:rPr>
      </w:pPr>
      <w:r>
        <w:rPr>
          <w:noProof/>
        </w:rPr>
        <w:drawing>
          <wp:inline distT="0" distB="0" distL="0" distR="0" wp14:anchorId="7671704B" wp14:editId="0911F1C6">
            <wp:extent cx="5038725" cy="27712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67778" cy="2787278"/>
                    </a:xfrm>
                    <a:prstGeom prst="rect">
                      <a:avLst/>
                    </a:prstGeom>
                  </pic:spPr>
                </pic:pic>
              </a:graphicData>
            </a:graphic>
          </wp:inline>
        </w:drawing>
      </w:r>
    </w:p>
    <w:sectPr w:rsidR="005542D8" w:rsidSect="0016386B">
      <w:headerReference w:type="default" r:id="rId10"/>
      <w:footerReference w:type="default" r:id="rId11"/>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10BB44" w14:textId="77777777" w:rsidR="00D32B8F" w:rsidRDefault="00D32B8F" w:rsidP="0016386B">
      <w:pPr>
        <w:spacing w:after="0" w:line="240" w:lineRule="auto"/>
      </w:pPr>
      <w:r>
        <w:separator/>
      </w:r>
    </w:p>
  </w:endnote>
  <w:endnote w:type="continuationSeparator" w:id="0">
    <w:p w14:paraId="403ED7DD" w14:textId="77777777" w:rsidR="00D32B8F" w:rsidRDefault="00D32B8F" w:rsidP="00163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8042665"/>
      <w:docPartObj>
        <w:docPartGallery w:val="Page Numbers (Bottom of Page)"/>
        <w:docPartUnique/>
      </w:docPartObj>
    </w:sdtPr>
    <w:sdtEndPr>
      <w:rPr>
        <w:noProof/>
      </w:rPr>
    </w:sdtEndPr>
    <w:sdtContent>
      <w:p w14:paraId="2942DC7B" w14:textId="52F3F59E" w:rsidR="0016386B" w:rsidRDefault="0016386B" w:rsidP="001638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05A061" w14:textId="77777777" w:rsidR="00D32B8F" w:rsidRDefault="00D32B8F" w:rsidP="0016386B">
      <w:pPr>
        <w:spacing w:after="0" w:line="240" w:lineRule="auto"/>
      </w:pPr>
      <w:r>
        <w:separator/>
      </w:r>
    </w:p>
  </w:footnote>
  <w:footnote w:type="continuationSeparator" w:id="0">
    <w:p w14:paraId="2CCE9EF1" w14:textId="77777777" w:rsidR="00D32B8F" w:rsidRDefault="00D32B8F" w:rsidP="00163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96182" w14:textId="37F6272C" w:rsidR="0016386B" w:rsidRDefault="0016386B">
    <w:pPr>
      <w:pStyle w:val="Header"/>
    </w:pPr>
    <w:r>
      <w:rPr>
        <w:noProof/>
      </w:rPr>
      <w:drawing>
        <wp:inline distT="0" distB="0" distL="0" distR="0" wp14:anchorId="79499660" wp14:editId="7E2DE2F1">
          <wp:extent cx="1238250" cy="1123950"/>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38250" cy="11239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2B2"/>
    <w:rsid w:val="00000EEA"/>
    <w:rsid w:val="0016386B"/>
    <w:rsid w:val="00351493"/>
    <w:rsid w:val="005542D8"/>
    <w:rsid w:val="00C00121"/>
    <w:rsid w:val="00D32B8F"/>
    <w:rsid w:val="00F0422E"/>
    <w:rsid w:val="00FE4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8AC06"/>
  <w15:chartTrackingRefBased/>
  <w15:docId w15:val="{F5DE47AA-F01D-4960-88CA-16A01888A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42B2"/>
    <w:rPr>
      <w:color w:val="0000FF"/>
      <w:u w:val="single"/>
    </w:rPr>
  </w:style>
  <w:style w:type="character" w:styleId="UnresolvedMention">
    <w:name w:val="Unresolved Mention"/>
    <w:basedOn w:val="DefaultParagraphFont"/>
    <w:uiPriority w:val="99"/>
    <w:semiHidden/>
    <w:unhideWhenUsed/>
    <w:rsid w:val="00FE42B2"/>
    <w:rPr>
      <w:color w:val="605E5C"/>
      <w:shd w:val="clear" w:color="auto" w:fill="E1DFDD"/>
    </w:rPr>
  </w:style>
  <w:style w:type="paragraph" w:styleId="Header">
    <w:name w:val="header"/>
    <w:basedOn w:val="Normal"/>
    <w:link w:val="HeaderChar"/>
    <w:uiPriority w:val="99"/>
    <w:unhideWhenUsed/>
    <w:rsid w:val="00163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86B"/>
  </w:style>
  <w:style w:type="paragraph" w:styleId="Footer">
    <w:name w:val="footer"/>
    <w:basedOn w:val="Normal"/>
    <w:link w:val="FooterChar"/>
    <w:uiPriority w:val="99"/>
    <w:unhideWhenUsed/>
    <w:rsid w:val="00163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68FEE.01C849A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193</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Bullard</dc:creator>
  <cp:keywords/>
  <dc:description/>
  <cp:lastModifiedBy>Windee Wagner</cp:lastModifiedBy>
  <cp:revision>2</cp:revision>
  <dcterms:created xsi:type="dcterms:W3CDTF">2020-10-05T17:36:00Z</dcterms:created>
  <dcterms:modified xsi:type="dcterms:W3CDTF">2020-10-05T17:36:00Z</dcterms:modified>
</cp:coreProperties>
</file>